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B245F55" w14:textId="77777777" w:rsidR="008469AA" w:rsidRDefault="00000000">
      <w:pPr>
        <w:pStyle w:val="Heading2"/>
        <w:rPr>
          <w:rFonts w:hint="eastAsia"/>
        </w:rPr>
      </w:pPr>
      <w:r>
        <w:t>9. Guided Practice — Worksheet A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33EC0444" w14:textId="77777777" w:rsidR="008469AA" w:rsidRDefault="00000000">
      <w:pPr>
        <w:pStyle w:val="Heading3"/>
        <w:rPr>
          <w:rFonts w:hint="eastAsia"/>
        </w:rPr>
      </w:pPr>
      <w:r>
        <w:t>Part A: Build the meaning</w:t>
      </w:r>
    </w:p>
    <w:p w14:paraId="006C818B" w14:textId="77777777" w:rsidR="008469AA" w:rsidRDefault="00000000">
      <w:pPr>
        <w:pStyle w:val="Compact"/>
        <w:keepNext/>
        <w:numPr>
          <w:ilvl w:val="0"/>
          <w:numId w:val="169"/>
        </w:numPr>
      </w:pPr>
      <w:r>
        <w:t xml:space="preserve">Red:blue = 1:4. How many total parts?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DB266FE" w14:textId="77777777" w:rsidR="008469AA" w:rsidRDefault="00000000">
      <w:pPr>
        <w:pStyle w:val="Compact"/>
        <w:keepNext/>
        <w:numPr>
          <w:ilvl w:val="0"/>
          <w:numId w:val="169"/>
        </w:numPr>
      </w:pPr>
      <w:r>
        <w:t>What fraction of the group is red?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02612A4" w14:textId="77777777" w:rsidR="008469AA" w:rsidRDefault="00000000">
      <w:pPr>
        <w:pStyle w:val="Compact"/>
        <w:keepNext/>
        <w:numPr>
          <w:ilvl w:val="0"/>
          <w:numId w:val="169"/>
        </w:numPr>
      </w:pPr>
      <w:r>
        <w:t xml:space="preserve">Boys:girls = 2:3. How many total parts?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FA5DFE3" w14:textId="77777777" w:rsidR="008469AA" w:rsidRDefault="00000000">
      <w:pPr>
        <w:pStyle w:val="Compact"/>
        <w:keepNext/>
        <w:numPr>
          <w:ilvl w:val="0"/>
          <w:numId w:val="169"/>
        </w:numPr>
      </w:pPr>
      <w:r>
        <w:t>What fraction of the group is girls?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98AFE27" w14:textId="77777777" w:rsidR="008469AA" w:rsidRDefault="00000000">
      <w:pPr>
        <w:pStyle w:val="Compact"/>
        <w:keepNext/>
        <w:numPr>
          <w:ilvl w:val="0"/>
          <w:numId w:val="169"/>
        </w:numPr>
      </w:pPr>
      <w:r>
        <w:t xml:space="preserve">Boys:girls = 2:3 and the total is 25. How many boys?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444ED37" w14:textId="77777777" w:rsidR="008469AA" w:rsidRDefault="00000000">
      <w:pPr>
        <w:pStyle w:val="Compact"/>
        <w:keepNext/>
        <w:numPr>
          <w:ilvl w:val="0"/>
          <w:numId w:val="169"/>
        </w:numPr>
      </w:pPr>
      <w:bookmarkStart w:id="468" w:name="part-a-build-the-meaning_805"/>
      <w:r>
        <w:t xml:space="preserve">Cats:dogs = 3:5 and the total is 40. How many dogs?</w:t>
      </w:r>
      <w:bookmarkEnd w:id="468"/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34D4906" w14:textId="77777777" w:rsidR="008469AA" w:rsidRDefault="00000000">
      <w:pPr>
        <w:pStyle w:val="Heading3"/>
        <w:rPr>
          <w:rFonts w:hint="eastAsia"/>
        </w:rPr>
      </w:pPr>
      <w:r>
        <w:t>Part B: Simplify and explain</w:t>
      </w:r>
    </w:p>
    <w:p w14:paraId="16F73031" w14:textId="77777777" w:rsidR="008469AA" w:rsidRDefault="00000000">
      <w:pPr>
        <w:pStyle w:val="Compact"/>
        <w:keepNext/>
        <w:numPr>
          <w:ilvl w:val="0"/>
          <w:numId w:val="170"/>
        </w:numPr>
      </w:pPr>
      <w:r>
        <w:t>Simplify 6:9.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4008671" w14:textId="77777777" w:rsidR="008469AA" w:rsidRDefault="00000000">
      <w:pPr>
        <w:pStyle w:val="Compact"/>
        <w:keepNext/>
        <w:numPr>
          <w:ilvl w:val="0"/>
          <w:numId w:val="170"/>
        </w:numPr>
      </w:pPr>
      <w:r>
        <w:t>Explain why order matters in a ratio.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3327132" w14:textId="77777777" w:rsidR="008469AA" w:rsidRDefault="00000000">
      <w:pPr>
        <w:pStyle w:val="Compact"/>
        <w:keepNext/>
        <w:numPr>
          <w:ilvl w:val="0"/>
          <w:numId w:val="170"/>
        </w:numPr>
      </w:pPr>
      <w:r>
        <w:t>Create a tape diagram for 2:3.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12D6455" w14:textId="77777777" w:rsidR="008469AA" w:rsidRDefault="00000000">
      <w:pPr>
        <w:pStyle w:val="Compact"/>
        <w:keepNext/>
        <w:numPr>
          <w:ilvl w:val="0"/>
          <w:numId w:val="170"/>
        </w:numPr>
      </w:pPr>
      <w:r>
        <w:t>Explain why a part-to-part ratio must be converted before finding a fraction of the whole.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56ECA33" w14:textId="77777777" w:rsidR="008469AA" w:rsidRDefault="00000000">
      <w:bookmarkStart w:id="469" w:name="guided-practice-worksheet-a_Copy_8_807"/>
      <w:bookmarkStart w:id="470" w:name="part-b-simplify-and-explain_808"/>
      <w:r>
        <w:rPr>
          <w:noProof/>
        </w:rPr>
        <mc:AlternateContent>
          <mc:Choice Requires="wps">
            <w:drawing>
              <wp:inline distT="0" distB="0" distL="0" distR="0" wp14:anchorId="227C9C61" wp14:editId="2187F501">
                <wp:extent cx="5143500" cy="15440"/>
                <wp:effectExtent l="0" t="0" r="0" b="0"/>
                <wp:docPr id="299" name="Rectangle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47C16EEC" id="Rectangle 299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469"/>
      <w:bookmarkEnd w:id="470"/>
    </w:p>
    <w:p w14:paraId="0640C699" w14:textId="77777777" w:rsidR="00BF08B5" w:rsidRDefault="00BF08B5">
      <w:pPr>
        <w:pStyle w:val="Heading2"/>
      </w:pPr>
    </w:p>
    <w:p w14:paraId="38710748" w14:textId="77777777" w:rsidR="00BF08B5" w:rsidRDefault="00BF08B5">
      <w:pPr>
        <w:pStyle w:val="Heading2"/>
      </w:pP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9: Ratios: Part-to-Part and Part-to-Whole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